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rPr>
          <w:b w:val="false"/>
          <w:color w:val="1F497D"/>
          <w:szCs w:val="28"/>
        </w:rPr>
      </w:pPr>
      <w:r>
        <w:rPr>
          <w:color w:val="1F497D"/>
          <w:szCs w:val="28"/>
        </w:rPr>
        <w:t xml:space="preserve">Информационное письмо-приглашение </w:t>
      </w:r>
    </w:p>
    <w:p>
      <w:pPr>
        <w:pStyle w:val="12"/>
        <w:rPr>
          <w:b w:val="false"/>
          <w:color w:val="1F497D"/>
          <w:szCs w:val="28"/>
        </w:rPr>
      </w:pPr>
      <w:r>
        <w:rPr>
          <w:b w:val="false"/>
          <w:color w:val="1F497D"/>
          <w:szCs w:val="28"/>
        </w:rPr>
      </w:r>
    </w:p>
    <w:p>
      <w:pPr>
        <w:pStyle w:val="Normal"/>
        <w:widowControl w:val="false"/>
        <w:spacing w:before="120" w:after="0"/>
        <w:jc w:val="right"/>
        <w:rPr>
          <w:bCs/>
          <w:i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</w:r>
    </w:p>
    <w:p>
      <w:pPr>
        <w:pStyle w:val="Normal"/>
        <w:widowControl w:val="false"/>
        <w:bidi w:val="0"/>
        <w:spacing w:before="0" w:after="0"/>
        <w:ind w:hanging="0" w:left="0" w:right="0"/>
        <w:jc w:val="center"/>
        <w:rPr>
          <w:b/>
          <w:bCs/>
          <w:sz w:val="32"/>
          <w:szCs w:val="32"/>
          <w:shd w:fill="FFFFFF" w:val="clear"/>
        </w:rPr>
      </w:pPr>
      <w:r>
        <w:rPr>
          <w:b/>
          <w:bCs/>
          <w:sz w:val="32"/>
          <w:szCs w:val="32"/>
          <w:shd w:fill="FFFFFF" w:val="clear"/>
          <w:lang w:val="en-US"/>
        </w:rPr>
        <w:t>V</w:t>
      </w:r>
      <w:r>
        <w:rPr>
          <w:b/>
          <w:bCs/>
          <w:sz w:val="32"/>
          <w:szCs w:val="32"/>
          <w:shd w:fill="FFFFFF" w:val="clear"/>
        </w:rPr>
        <w:t xml:space="preserve"> </w:t>
      </w:r>
      <w:r>
        <w:rPr>
          <w:b/>
          <w:bCs/>
          <w:sz w:val="32"/>
          <w:szCs w:val="32"/>
          <w:shd w:fill="FFFFFF" w:val="clear"/>
        </w:rPr>
        <w:t>ФЕСТИВАЛЬ ЯЗЫКА ИДИШ</w:t>
      </w:r>
    </w:p>
    <w:p>
      <w:pPr>
        <w:pStyle w:val="Normal"/>
        <w:widowControl w:val="false"/>
        <w:ind w:firstLine="539"/>
        <w:jc w:val="center"/>
        <w:rPr>
          <w:shd w:fill="FFFFFF" w:val="clear"/>
        </w:rPr>
      </w:pPr>
      <w:r>
        <w:rPr>
          <w:shd w:fill="FFFFFF" w:val="clear"/>
        </w:rPr>
      </w:r>
    </w:p>
    <w:p>
      <w:pPr>
        <w:pStyle w:val="211"/>
        <w:widowControl/>
        <w:bidi w:val="0"/>
        <w:spacing w:before="0" w:after="0"/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ЕЖРЕГИОНАЛЬНАЯ НАУЧНО-ПРАКТИЧЕСКАЯ КОНФЕРЕНЦИЯ</w:t>
      </w:r>
    </w:p>
    <w:p>
      <w:pPr>
        <w:pStyle w:val="211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«Е</w:t>
      </w:r>
      <w:r>
        <w:rPr>
          <w:b/>
          <w:sz w:val="28"/>
          <w:szCs w:val="28"/>
        </w:rPr>
        <w:t>ВРЕЙСКАЯ АВТОНОМНАЯ ОБЛАСТЬ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СОХРАНЕНИЕ И РАЗВИТИЕ ИСТОРИЧЕСКОГО И КУЛЬТУРНОГО ПОТЕНЦИАЛА</w:t>
      </w:r>
      <w:r>
        <w:rPr>
          <w:b/>
          <w:sz w:val="28"/>
          <w:szCs w:val="28"/>
        </w:rPr>
        <w:t>»</w:t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  <w:t>Биробиджан, Россия</w:t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  <w:t>16 декабря 2025 г.</w:t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  <w:t>Организаторы:</w:t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  <w:t xml:space="preserve">Правительство Еврейской автономной области </w:t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  <w:t xml:space="preserve">Институт комплексного анализа региональных проблем ДВО РАН </w:t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  <w:t xml:space="preserve">при </w:t>
      </w:r>
      <w:r>
        <w:rPr>
          <w:b w:val="false"/>
          <w:szCs w:val="28"/>
        </w:rPr>
        <w:t>участии</w:t>
      </w:r>
      <w:r>
        <w:rPr>
          <w:b w:val="false"/>
          <w:szCs w:val="28"/>
        </w:rPr>
        <w:t xml:space="preserve"> </w:t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  <w:t>Института развития образования Еврейской автономной области</w:t>
      </w:r>
    </w:p>
    <w:p>
      <w:pPr>
        <w:pStyle w:val="BodyText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редакции газеты «Биробиджанер штерн»</w:t>
      </w:r>
    </w:p>
    <w:p>
      <w:pPr>
        <w:pStyle w:val="12"/>
        <w:rPr>
          <w:b w:val="false"/>
          <w:szCs w:val="28"/>
        </w:rPr>
      </w:pPr>
      <w:r>
        <w:rPr>
          <w:b w:val="false"/>
          <w:szCs w:val="28"/>
        </w:rPr>
        <w:t>общественной организации «Наследие Еврейской автономной области»</w:t>
      </w:r>
    </w:p>
    <w:p>
      <w:pPr>
        <w:pStyle w:val="BodyText"/>
        <w:rPr/>
      </w:pPr>
      <w:r>
        <w:rPr/>
      </w:r>
    </w:p>
    <w:p>
      <w:pPr>
        <w:pStyle w:val="Normal"/>
        <w:widowControl w:val="false"/>
        <w:spacing w:lineRule="auto" w:line="360" w:before="120" w:after="0"/>
        <w:jc w:val="center"/>
        <w:rPr>
          <w:bCs/>
          <w:shd w:fill="FFFFFF" w:val="clear"/>
        </w:rPr>
      </w:pPr>
      <w:r>
        <w:rPr>
          <w:b/>
          <w:bCs/>
        </w:rPr>
        <w:t>УВАЖАЕМЫЕ КОЛЛЕГИ!</w:t>
      </w:r>
    </w:p>
    <w:p>
      <w:pPr>
        <w:pStyle w:val="Normal"/>
        <w:widowControl w:val="false"/>
        <w:ind w:firstLine="539"/>
        <w:jc w:val="both"/>
        <w:rPr>
          <w:b/>
          <w:bCs/>
        </w:rPr>
      </w:pPr>
      <w:r>
        <w:rPr>
          <w:bCs/>
          <w:shd w:fill="FFFFFF" w:val="clear"/>
        </w:rPr>
        <w:t xml:space="preserve">Приглашаем принять участие в </w:t>
      </w:r>
      <w:r>
        <w:rPr>
          <w:shd w:fill="FFFFFF" w:val="clear"/>
        </w:rPr>
        <w:t xml:space="preserve">Межрегиональной научно-практической конференции </w:t>
      </w:r>
      <w:r>
        <w:rPr>
          <w:b/>
          <w:bCs/>
          <w:shd w:fill="FFFFFF" w:val="clear"/>
        </w:rPr>
        <w:t>«Еврейская автономная область: сохранение и развитие исторического и культурного потенциала»</w:t>
      </w:r>
      <w:r>
        <w:rPr>
          <w:shd w:fill="FFFFFF" w:val="clear"/>
        </w:rPr>
        <w:t xml:space="preserve">, проводимой в рамках </w:t>
      </w:r>
      <w:r>
        <w:rPr>
          <w:shd w:fill="FFFFFF" w:val="clear"/>
          <w:lang w:val="en-US"/>
        </w:rPr>
        <w:t>V</w:t>
      </w:r>
      <w:r>
        <w:rPr>
          <w:shd w:fill="FFFFFF" w:val="clear"/>
        </w:rPr>
        <w:t xml:space="preserve"> Фестиваля языка идиш.</w:t>
      </w:r>
    </w:p>
    <w:p>
      <w:pPr>
        <w:pStyle w:val="Normal"/>
        <w:widowControl w:val="false"/>
        <w:ind w:firstLine="539"/>
        <w:jc w:val="both"/>
        <w:rPr>
          <w:b/>
        </w:rPr>
      </w:pPr>
      <w:r>
        <w:rPr>
          <w:b/>
          <w:bCs/>
        </w:rPr>
        <w:t>Цель проведения конференции</w:t>
      </w:r>
      <w:r>
        <w:rPr>
          <w:bCs/>
        </w:rPr>
        <w:t xml:space="preserve"> – </w:t>
      </w:r>
      <w:r>
        <w:rPr/>
        <w:t>обсуждение специалистами разных  направлений актуальных результатов исследований и п</w:t>
      </w:r>
      <w:r>
        <w:rPr>
          <w:color w:val="0F1115"/>
        </w:rPr>
        <w:t>рактических мер по сохранению, популяризации и развитию историко-культурного наследия Еврейской автономной области, сохранению и популяризации языка идиш.</w:t>
      </w:r>
      <w:r>
        <w:rPr/>
        <w:t xml:space="preserve"> </w:t>
      </w:r>
    </w:p>
    <w:p>
      <w:pPr>
        <w:pStyle w:val="Normal"/>
        <w:widowControl w:val="false"/>
        <w:ind w:firstLine="539"/>
        <w:jc w:val="both"/>
        <w:rPr>
          <w:b/>
          <w:bCs/>
        </w:rPr>
      </w:pPr>
      <w:r>
        <w:rPr>
          <w:b/>
        </w:rPr>
        <w:t>Дата проведения:</w:t>
      </w:r>
      <w:r>
        <w:rPr/>
        <w:t xml:space="preserve"> 16 декабря 2025 г.</w:t>
      </w:r>
    </w:p>
    <w:p>
      <w:pPr>
        <w:pStyle w:val="Normal"/>
        <w:widowControl w:val="false"/>
        <w:ind w:firstLine="539"/>
        <w:jc w:val="both"/>
        <w:rPr>
          <w:b/>
        </w:rPr>
      </w:pPr>
      <w:r>
        <w:rPr>
          <w:b/>
          <w:bCs/>
        </w:rPr>
        <w:t>Место проведения мероприятия:</w:t>
      </w:r>
      <w:r>
        <w:rPr>
          <w:bCs/>
        </w:rPr>
        <w:t xml:space="preserve"> г. </w:t>
      </w:r>
      <w:r>
        <w:rPr/>
        <w:t>Биробиджан, Еврейская автономная область, Россия, ул. Пионерская, 53, конференц-зал ИРО ЕАО.</w:t>
      </w:r>
    </w:p>
    <w:p>
      <w:pPr>
        <w:pStyle w:val="Normal"/>
        <w:widowControl w:val="false"/>
        <w:ind w:firstLine="539"/>
        <w:jc w:val="both"/>
        <w:rPr>
          <w:b/>
          <w:szCs w:val="20"/>
          <w:lang w:eastAsia="en-US"/>
        </w:rPr>
      </w:pPr>
      <w:r>
        <w:rPr>
          <w:b/>
        </w:rPr>
        <w:t>Рабочий язык конференции:</w:t>
      </w:r>
      <w:r>
        <w:rPr/>
        <w:t xml:space="preserve"> русский.</w:t>
      </w:r>
    </w:p>
    <w:p>
      <w:pPr>
        <w:pStyle w:val="Normal"/>
        <w:widowControl w:val="false"/>
        <w:ind w:firstLine="539"/>
        <w:jc w:val="both"/>
        <w:rPr>
          <w:b/>
        </w:rPr>
      </w:pPr>
      <w:r>
        <w:rPr>
          <w:b/>
          <w:szCs w:val="20"/>
          <w:lang w:eastAsia="en-US"/>
        </w:rPr>
        <w:t>Дистанционное участие</w:t>
      </w:r>
      <w:r>
        <w:rPr>
          <w:szCs w:val="20"/>
          <w:lang w:eastAsia="en-US"/>
        </w:rPr>
        <w:t xml:space="preserve"> – будет предоставлена возможность дистанционного участия с докладами.</w:t>
      </w:r>
    </w:p>
    <w:p>
      <w:pPr>
        <w:pStyle w:val="Normal"/>
        <w:tabs>
          <w:tab w:val="clear" w:pos="720"/>
          <w:tab w:val="left" w:pos="1134" w:leader="none"/>
        </w:tabs>
        <w:ind w:firstLine="567"/>
        <w:rPr>
          <w:b/>
        </w:rPr>
      </w:pPr>
      <w:r>
        <w:rPr>
          <w:b/>
        </w:rPr>
        <w:t>Регистрационный взнос</w:t>
      </w:r>
      <w:r>
        <w:rPr>
          <w:spacing w:val="-3"/>
          <w:shd w:fill="FFFFFF" w:val="clear"/>
        </w:rPr>
        <w:t xml:space="preserve"> не взимается.</w:t>
      </w:r>
    </w:p>
    <w:p>
      <w:pPr>
        <w:pStyle w:val="Normal"/>
        <w:tabs>
          <w:tab w:val="clear" w:pos="720"/>
          <w:tab w:val="left" w:pos="3474" w:leader="none"/>
        </w:tabs>
        <w:ind w:firstLine="567"/>
        <w:jc w:val="both"/>
        <w:rPr>
          <w:b/>
          <w:bCs/>
        </w:rPr>
      </w:pPr>
      <w:r>
        <w:rPr>
          <w:b/>
        </w:rPr>
        <w:t>Командировочные расходы</w:t>
      </w:r>
      <w:r>
        <w:rPr>
          <w:spacing w:val="-3"/>
          <w:shd w:fill="FFFFFF" w:val="clear"/>
        </w:rPr>
        <w:t xml:space="preserve"> – за счет направляющей стороны.</w:t>
      </w:r>
    </w:p>
    <w:p>
      <w:pPr>
        <w:pStyle w:val="Normal"/>
        <w:ind w:firstLine="720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9"/>
        <w:rPr>
          <w:bCs/>
        </w:rPr>
      </w:pPr>
      <w:r>
        <w:rPr>
          <w:b/>
        </w:rPr>
        <w:t xml:space="preserve">Вопросы для обсуждения: </w:t>
      </w:r>
    </w:p>
    <w:p>
      <w:pPr>
        <w:pStyle w:val="Normal"/>
        <w:ind w:firstLine="709"/>
        <w:jc w:val="both"/>
        <w:rPr>
          <w:bCs/>
        </w:rPr>
      </w:pPr>
      <w:r>
        <w:rPr>
          <w:bCs/>
        </w:rPr>
        <w:t>1. Изучение и</w:t>
      </w:r>
      <w:r>
        <w:rPr>
          <w:color w:val="0F1115"/>
        </w:rPr>
        <w:t xml:space="preserve"> сохранение историко-культурного наследия Еврейской автономной области.</w:t>
      </w:r>
      <w:r>
        <w:rPr/>
        <w:t xml:space="preserve"> </w:t>
      </w:r>
    </w:p>
    <w:p>
      <w:pPr>
        <w:pStyle w:val="Normal"/>
        <w:ind w:firstLine="709"/>
        <w:jc w:val="both"/>
        <w:rPr/>
      </w:pPr>
      <w:r>
        <w:rPr>
          <w:bCs/>
        </w:rPr>
        <w:t>2. Практические м</w:t>
      </w:r>
      <w:r>
        <w:rPr>
          <w:color w:val="0F1115"/>
        </w:rPr>
        <w:t>еханизмы для эффективного использования культурного потенциала ЕАО как ресурса для развития региона и укрепления его уникальной идентичности.</w:t>
      </w:r>
      <w:r>
        <w:rPr/>
        <w:t xml:space="preserve"> </w:t>
      </w:r>
    </w:p>
    <w:p>
      <w:pPr>
        <w:pStyle w:val="Normal"/>
        <w:ind w:firstLine="709"/>
        <w:jc w:val="both"/>
        <w:rPr>
          <w:b/>
        </w:rPr>
      </w:pPr>
      <w:r>
        <w:rPr/>
        <w:t xml:space="preserve">3. Практика восстановления и </w:t>
      </w:r>
      <w:r>
        <w:rPr>
          <w:color w:val="0F1115"/>
        </w:rPr>
        <w:t>популяризации языка идиш, сохранения языковой и культурной традиции.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4820" w:leader="none"/>
        </w:tabs>
        <w:ind w:firstLine="709"/>
        <w:jc w:val="both"/>
        <w:rPr>
          <w:lang w:eastAsia="ru-RU"/>
        </w:rPr>
      </w:pPr>
      <w:r>
        <w:rPr>
          <w:b/>
        </w:rPr>
        <w:t xml:space="preserve">Форма участия: </w:t>
      </w:r>
      <w:r>
        <w:rPr/>
        <w:t>очное выступление с докладом, дистанционное участие с докладом и участие в качестве слушателя. Регламент докладов – до 10 мин.</w:t>
      </w:r>
    </w:p>
    <w:p>
      <w:pPr>
        <w:pStyle w:val="ListParagraph"/>
        <w:spacing w:lineRule="auto" w:line="240"/>
        <w:ind w:firstLine="709" w:left="0"/>
        <w:jc w:val="both"/>
        <w:rPr/>
      </w:pPr>
      <w:r>
        <w:rPr>
          <w:rFonts w:eastAsia="Times New Roman" w:ascii="Times New Roman" w:hAnsi="Times New Roman"/>
          <w:sz w:val="26"/>
          <w:szCs w:val="26"/>
          <w:lang w:eastAsia="ru-RU"/>
        </w:rPr>
        <w:t>Оргкомитет оставляет за собой право отклонения заявок на доклады или включения их в качестве стендовых. </w:t>
      </w:r>
    </w:p>
    <w:p>
      <w:pPr>
        <w:pStyle w:val="Normal"/>
        <w:ind w:firstLine="709"/>
        <w:jc w:val="both"/>
        <w:rPr>
          <w:b/>
        </w:rPr>
      </w:pPr>
      <w:r>
        <w:rPr/>
        <w:t>Издание тезисов конференции планируется в виде электронного сборника конференции. В сборнике конференции будут опубликованы материалы очных и дистанционных участников.</w:t>
      </w:r>
    </w:p>
    <w:p>
      <w:pPr>
        <w:pStyle w:val="NoSpacing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Заявки на участие</w:t>
      </w:r>
      <w:r>
        <w:rPr>
          <w:rFonts w:ascii="Times New Roman" w:hAnsi="Times New Roman"/>
          <w:sz w:val="26"/>
          <w:szCs w:val="26"/>
        </w:rPr>
        <w:t xml:space="preserve"> по форме заявки (Приложение № 1 к настоящему письму) и </w:t>
      </w:r>
      <w:r>
        <w:rPr>
          <w:rFonts w:ascii="Times New Roman" w:hAnsi="Times New Roman"/>
          <w:b/>
          <w:sz w:val="26"/>
          <w:szCs w:val="26"/>
        </w:rPr>
        <w:t>тезисы докладов</w:t>
      </w:r>
      <w:r>
        <w:rPr>
          <w:rFonts w:ascii="Times New Roman" w:hAnsi="Times New Roman"/>
          <w:sz w:val="26"/>
          <w:szCs w:val="26"/>
        </w:rPr>
        <w:t xml:space="preserve"> направляются по электронной почте в виде прикрепленных к письму файлов в формате </w:t>
      </w:r>
      <w:r>
        <w:rPr>
          <w:rFonts w:ascii="Times New Roman" w:hAnsi="Times New Roman"/>
          <w:sz w:val="26"/>
          <w:szCs w:val="26"/>
          <w:lang w:val="en-US"/>
        </w:rPr>
        <w:t>rtf</w:t>
      </w:r>
      <w:r>
        <w:rPr>
          <w:rFonts w:ascii="Times New Roman" w:hAnsi="Times New Roman"/>
          <w:sz w:val="26"/>
          <w:szCs w:val="26"/>
        </w:rPr>
        <w:t xml:space="preserve"> по адресу электронной почты: </w:t>
      </w:r>
      <w:bookmarkStart w:id="0" w:name="_Hlk212475059"/>
      <w:r>
        <w:rPr>
          <w:rStyle w:val="Hyperlink"/>
          <w:rFonts w:ascii="Times New Roman" w:hAnsi="Times New Roman"/>
          <w:sz w:val="26"/>
          <w:szCs w:val="26"/>
          <w:lang w:val="en-US"/>
        </w:rPr>
        <w:t>gurevichv</w:t>
      </w:r>
      <w:r>
        <w:rPr>
          <w:rStyle w:val="Hyperlink"/>
          <w:rFonts w:ascii="Times New Roman" w:hAnsi="Times New Roman"/>
          <w:sz w:val="26"/>
          <w:szCs w:val="26"/>
        </w:rPr>
        <w:t>.48@</w:t>
      </w:r>
      <w:r>
        <w:rPr>
          <w:rStyle w:val="Hyperlink"/>
          <w:rFonts w:ascii="Times New Roman" w:hAnsi="Times New Roman"/>
          <w:sz w:val="26"/>
          <w:szCs w:val="26"/>
          <w:lang w:val="en-US"/>
        </w:rPr>
        <w:t>mail</w:t>
      </w:r>
      <w:r>
        <w:rPr>
          <w:rStyle w:val="Hyperlink"/>
          <w:rFonts w:ascii="Times New Roman" w:hAnsi="Times New Roman"/>
          <w:sz w:val="26"/>
          <w:szCs w:val="26"/>
        </w:rPr>
        <w:t>.</w:t>
      </w:r>
      <w:r>
        <w:rPr>
          <w:rStyle w:val="Hyperlink"/>
          <w:rFonts w:ascii="Times New Roman" w:hAnsi="Times New Roman"/>
          <w:sz w:val="26"/>
          <w:szCs w:val="26"/>
          <w:lang w:val="en-US"/>
        </w:rPr>
        <w:t>ru</w:t>
      </w:r>
      <w:r>
        <w:rPr>
          <w:rStyle w:val="Hyperlink"/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bookmarkEnd w:id="0"/>
      <w:r>
        <w:rPr>
          <w:rFonts w:ascii="Times New Roman" w:hAnsi="Times New Roman"/>
          <w:sz w:val="26"/>
          <w:szCs w:val="26"/>
        </w:rPr>
        <w:t>до 30 ноября 2025 года.</w:t>
      </w:r>
    </w:p>
    <w:p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Требования к оформлению докладов:</w:t>
      </w:r>
    </w:p>
    <w:p>
      <w:pPr>
        <w:pStyle w:val="NoSpacing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статьи – от 3 до 5 страниц. Текст статьи (на русском языке) в формате Microsoft Word. Шрифт – Times New Roman. Размер шрифта – 14 кегль. Поля (все) – 2 см. Межстрочный интервал – 1. Абзацный отступ – 1,25 см (устанавливается автоматически). </w:t>
      </w:r>
      <w:bookmarkStart w:id="1" w:name="_GoBack_Копия_1"/>
      <w:bookmarkEnd w:id="1"/>
    </w:p>
    <w:p>
      <w:pPr>
        <w:pStyle w:val="NoSpacing"/>
        <w:ind w:firstLine="567"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Контакты:</w:t>
      </w:r>
    </w:p>
    <w:p>
      <w:pPr>
        <w:pStyle w:val="NoSpacing"/>
        <w:ind w:firstLine="73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 xml:space="preserve">Гуревич Валерий Соломонович, руководитель научно-просветительского отдела изучения и сохранения исторического и культурного наследия ЕАО ИКАРП ДВО РАН, </w:t>
      </w:r>
      <w:r>
        <w:rPr>
          <w:rFonts w:ascii="Times New Roman" w:hAnsi="Times New Roman"/>
          <w:sz w:val="26"/>
        </w:rPr>
        <w:t xml:space="preserve">тел.:+7 924 150 40 99, </w:t>
      </w:r>
      <w:r>
        <w:rPr>
          <w:rFonts w:ascii="Times New Roman" w:hAnsi="Times New Roman"/>
          <w:sz w:val="26"/>
          <w:lang w:val="en-US"/>
        </w:rPr>
        <w:t>e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  <w:lang w:val="en-US"/>
        </w:rPr>
        <w:t>mail</w:t>
      </w:r>
      <w:r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2">
        <w:r>
          <w:rPr>
            <w:rStyle w:val="Hyperlink"/>
            <w:rFonts w:ascii="Times New Roman" w:hAnsi="Times New Roman"/>
            <w:sz w:val="26"/>
            <w:szCs w:val="26"/>
            <w:lang w:val="en-US"/>
          </w:rPr>
          <w:t>gurevichv</w:t>
        </w:r>
        <w:r>
          <w:rPr>
            <w:rStyle w:val="Hyperlink"/>
            <w:rFonts w:ascii="Times New Roman" w:hAnsi="Times New Roman"/>
            <w:sz w:val="26"/>
            <w:szCs w:val="26"/>
          </w:rPr>
          <w:t>.48@</w:t>
        </w:r>
        <w:r>
          <w:rPr>
            <w:rStyle w:val="Hyperlink"/>
            <w:rFonts w:ascii="Times New Roman" w:hAnsi="Times New Roman"/>
            <w:sz w:val="26"/>
            <w:szCs w:val="26"/>
            <w:lang w:val="en-US"/>
          </w:rPr>
          <w:t>mail</w:t>
        </w:r>
        <w:r>
          <w:rPr>
            <w:rStyle w:val="Hyperlink"/>
            <w:rFonts w:ascii="Times New Roman" w:hAnsi="Times New Roman"/>
            <w:sz w:val="26"/>
            <w:szCs w:val="26"/>
          </w:rPr>
          <w:t>.</w:t>
        </w:r>
        <w:r>
          <w:rPr>
            <w:rStyle w:val="Hyperlink"/>
            <w:rFonts w:ascii="Times New Roman" w:hAnsi="Times New Roman"/>
            <w:sz w:val="26"/>
            <w:szCs w:val="26"/>
            <w:lang w:val="en-US"/>
          </w:rPr>
          <w:t>ru</w:t>
        </w:r>
        <w:r>
          <w:rPr>
            <w:rStyle w:val="Hyperlink"/>
            <w:rFonts w:ascii="Times New Roman" w:hAnsi="Times New Roman"/>
            <w:sz w:val="26"/>
            <w:szCs w:val="26"/>
          </w:rPr>
          <w:t xml:space="preserve"> </w:t>
        </w:r>
      </w:hyperlink>
    </w:p>
    <w:p>
      <w:pPr>
        <w:pStyle w:val="NoSpacing"/>
        <w:ind w:firstLine="737"/>
        <w:rPr/>
      </w:pPr>
      <w:r>
        <w:rPr>
          <w:rFonts w:ascii="Times New Roman" w:hAnsi="Times New Roman"/>
          <w:sz w:val="26"/>
        </w:rPr>
        <w:t xml:space="preserve">Сафронова Татьяна Сергеевна, заведующий кафедрой начального, дошкольного и коррекционного образования ИРО ЕАО, тел. +7 984 129 30 44,       </w:t>
      </w:r>
      <w:bookmarkStart w:id="2" w:name="_Hlk212475034"/>
      <w:r>
        <w:rPr>
          <w:rFonts w:ascii="Times New Roman" w:hAnsi="Times New Roman"/>
          <w:sz w:val="26"/>
          <w:lang w:val="en-US"/>
        </w:rPr>
        <w:t>e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  <w:lang w:val="en-US"/>
        </w:rPr>
        <w:t>mail</w:t>
      </w:r>
      <w:r>
        <w:rPr>
          <w:rFonts w:ascii="Times New Roman" w:hAnsi="Times New Roman"/>
          <w:sz w:val="26"/>
        </w:rPr>
        <w:t xml:space="preserve">: </w:t>
      </w:r>
      <w:bookmarkEnd w:id="2"/>
      <w:r>
        <w:rPr>
          <w:rStyle w:val="Hyperlink"/>
          <w:rFonts w:ascii="Times New Roman" w:hAnsi="Times New Roman"/>
          <w:color w:val="000000"/>
          <w:sz w:val="26"/>
          <w:szCs w:val="26"/>
          <w:u w:val="none"/>
          <w:lang w:val="en-US"/>
        </w:rPr>
        <w:t>vks</w:t>
      </w:r>
      <w:hyperlink r:id="rId3"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@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mail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-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iro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-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eao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</w:hyperlink>
      <w:r>
        <w:rPr>
          <w:sz w:val="26"/>
        </w:rPr>
        <w:t>.</w:t>
      </w:r>
    </w:p>
    <w:p>
      <w:pPr>
        <w:pStyle w:val="211"/>
        <w:ind w:hanging="0"/>
        <w:jc w:val="left"/>
        <w:rPr/>
      </w:pPr>
      <w:r>
        <w:rPr/>
      </w:r>
    </w:p>
    <w:p>
      <w:pPr>
        <w:pStyle w:val="211"/>
        <w:ind w:hanging="0"/>
        <w:jc w:val="left"/>
        <w:rPr>
          <w:sz w:val="26"/>
        </w:rPr>
      </w:pPr>
      <w:r>
        <w:rPr>
          <w:sz w:val="26"/>
        </w:rPr>
        <w:t xml:space="preserve">  </w:t>
      </w:r>
    </w:p>
    <w:p>
      <w:pPr>
        <w:pStyle w:val="211"/>
        <w:ind w:hanging="0"/>
        <w:jc w:val="left"/>
        <w:rPr>
          <w:sz w:val="26"/>
        </w:rPr>
      </w:pPr>
      <w:r>
        <w:rPr>
          <w:sz w:val="26"/>
        </w:rPr>
      </w:r>
      <w:r>
        <w:br w:type="page"/>
      </w:r>
    </w:p>
    <w:p>
      <w:pPr>
        <w:pStyle w:val="211"/>
        <w:ind w:hanging="0"/>
        <w:jc w:val="right"/>
        <w:rPr>
          <w:sz w:val="26"/>
        </w:rPr>
      </w:pPr>
      <w:r>
        <w:rPr>
          <w:sz w:val="26"/>
        </w:rPr>
        <w:t>Приложение №1</w:t>
      </w:r>
    </w:p>
    <w:p>
      <w:pPr>
        <w:pStyle w:val="211"/>
        <w:ind w:hanging="0"/>
        <w:jc w:val="left"/>
        <w:rPr>
          <w:sz w:val="26"/>
        </w:rPr>
      </w:pPr>
      <w:r>
        <w:rPr>
          <w:sz w:val="26"/>
        </w:rPr>
      </w:r>
    </w:p>
    <w:p>
      <w:pPr>
        <w:pStyle w:val="211"/>
        <w:ind w:hanging="0"/>
        <w:jc w:val="left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  <w:bCs/>
        </w:rPr>
        <w:t>Регистрационная форма участника</w:t>
      </w:r>
    </w:p>
    <w:p>
      <w:pPr>
        <w:pStyle w:val="Normal"/>
        <w:jc w:val="center"/>
        <w:rPr>
          <w:b/>
          <w:bCs/>
          <w:shd w:fill="FFFFFF" w:val="clear"/>
        </w:rPr>
      </w:pPr>
      <w:r>
        <w:rPr>
          <w:b/>
        </w:rPr>
        <w:t>межрегиональной научно-практической конференции</w:t>
      </w:r>
      <w:r>
        <w:rPr>
          <w:shd w:fill="FFFFFF" w:val="clear"/>
        </w:rPr>
        <w:t xml:space="preserve">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hd w:fill="FFFFFF" w:val="clear"/>
        </w:rPr>
        <w:t>«Еврейская автономная область: сохранение и развитие исторического и культурного потенциала»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1076"/>
        <w:gridCol w:w="248"/>
        <w:gridCol w:w="525"/>
        <w:gridCol w:w="275"/>
        <w:gridCol w:w="1299"/>
        <w:gridCol w:w="1395"/>
        <w:gridCol w:w="3258"/>
        <w:gridCol w:w="287"/>
      </w:tblGrid>
      <w:tr>
        <w:trPr/>
        <w:tc>
          <w:tcPr>
            <w:tcW w:w="2600" w:type="dxa"/>
            <w:gridSpan w:val="3"/>
            <w:tcBorders/>
          </w:tcPr>
          <w:p>
            <w:pPr>
              <w:pStyle w:val="BodyTextIndent"/>
              <w:ind w:hanging="0"/>
              <w:rPr/>
            </w:pPr>
            <w:r>
              <w:rPr/>
              <w:t>ФИО (полностью)</w:t>
            </w:r>
          </w:p>
        </w:tc>
        <w:tc>
          <w:tcPr>
            <w:tcW w:w="6752" w:type="dxa"/>
            <w:gridSpan w:val="5"/>
            <w:tcBorders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00" w:type="dxa"/>
            <w:gridSpan w:val="3"/>
            <w:tcBorders>
              <w:bottom w:val="single" w:sz="4" w:space="0" w:color="000000"/>
            </w:tcBorders>
          </w:tcPr>
          <w:p>
            <w:pPr>
              <w:pStyle w:val="BodyTextIndent"/>
              <w:rPr/>
            </w:pPr>
            <w:r>
              <w:rPr/>
            </w:r>
          </w:p>
        </w:tc>
        <w:tc>
          <w:tcPr>
            <w:tcW w:w="6752" w:type="dxa"/>
            <w:gridSpan w:val="5"/>
            <w:tcBorders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125" w:type="dxa"/>
            <w:gridSpan w:val="4"/>
            <w:tcBorders/>
          </w:tcPr>
          <w:p>
            <w:pPr>
              <w:pStyle w:val="BodyTextIndent"/>
              <w:ind w:hanging="0"/>
              <w:rPr/>
            </w:pPr>
            <w:r>
              <w:rPr/>
              <w:t>Тема выступления</w:t>
            </w:r>
          </w:p>
        </w:tc>
        <w:tc>
          <w:tcPr>
            <w:tcW w:w="6227" w:type="dxa"/>
            <w:gridSpan w:val="4"/>
            <w:tcBorders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  <w:p>
            <w:pPr>
              <w:pStyle w:val="BodyTextIndent"/>
              <w:jc w:val="center"/>
              <w:rPr/>
            </w:pPr>
            <w:r>
              <w:rPr/>
            </w:r>
          </w:p>
          <w:p>
            <w:pPr>
              <w:pStyle w:val="BodyTextIndent"/>
              <w:jc w:val="center"/>
              <w:rPr/>
            </w:pPr>
            <w:r>
              <w:rPr/>
            </w:r>
          </w:p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125" w:type="dxa"/>
            <w:gridSpan w:val="4"/>
            <w:tcBorders/>
          </w:tcPr>
          <w:p>
            <w:pPr>
              <w:pStyle w:val="BodyTextIndent"/>
              <w:ind w:hanging="0"/>
              <w:rPr/>
            </w:pPr>
            <w:r>
              <w:rPr/>
              <w:t>Ученая степень, звание</w:t>
            </w:r>
          </w:p>
        </w:tc>
        <w:tc>
          <w:tcPr>
            <w:tcW w:w="6227" w:type="dxa"/>
            <w:gridSpan w:val="4"/>
            <w:tcBorders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352" w:type="dxa"/>
            <w:gridSpan w:val="8"/>
            <w:tcBorders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400" w:type="dxa"/>
            <w:gridSpan w:val="5"/>
            <w:tcBorders>
              <w:top w:val="single" w:sz="4" w:space="0" w:color="000000"/>
            </w:tcBorders>
          </w:tcPr>
          <w:p>
            <w:pPr>
              <w:pStyle w:val="BodyTextIndent"/>
              <w:ind w:hanging="0"/>
              <w:rPr/>
            </w:pPr>
            <w:r>
              <w:rPr/>
              <w:t>Место работы, должность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352" w:type="dxa"/>
            <w:gridSpan w:val="8"/>
            <w:tcBorders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352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352" w:type="dxa"/>
            <w:gridSpan w:val="2"/>
            <w:tcBorders>
              <w:top w:val="single" w:sz="4" w:space="0" w:color="000000"/>
            </w:tcBorders>
          </w:tcPr>
          <w:p>
            <w:pPr>
              <w:pStyle w:val="BodyTextIndent"/>
              <w:ind w:hanging="0"/>
              <w:rPr/>
            </w:pPr>
            <w:r>
              <w:rPr/>
              <w:t>Домашний адрес</w:t>
            </w:r>
          </w:p>
        </w:tc>
        <w:tc>
          <w:tcPr>
            <w:tcW w:w="700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352" w:type="dxa"/>
            <w:gridSpan w:val="8"/>
            <w:tcBorders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094" w:type="dxa"/>
            <w:gridSpan w:val="7"/>
            <w:tcBorders>
              <w:top w:val="single" w:sz="4" w:space="0" w:color="000000"/>
            </w:tcBorders>
          </w:tcPr>
          <w:p>
            <w:pPr>
              <w:pStyle w:val="BodyTextIndent"/>
              <w:ind w:hanging="0"/>
              <w:rPr/>
            </w:pPr>
            <w:r>
              <w:rPr/>
              <w:t>Контактный телефон, электронный адрес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4" w:hRule="atLeast"/>
        </w:trPr>
        <w:tc>
          <w:tcPr>
            <w:tcW w:w="9352" w:type="dxa"/>
            <w:gridSpan w:val="8"/>
            <w:tcBorders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699" w:type="dxa"/>
            <w:gridSpan w:val="6"/>
            <w:tcBorders>
              <w:top w:val="single" w:sz="4" w:space="0" w:color="000000"/>
            </w:tcBorders>
          </w:tcPr>
          <w:p>
            <w:pPr>
              <w:pStyle w:val="BodyTextIndent"/>
              <w:ind w:hanging="0"/>
              <w:rPr/>
            </w:pPr>
            <w:r>
              <w:rPr/>
              <w:t>Форма участия (очная/ дистанционная)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BodyTextIndent"/>
              <w:jc w:val="center"/>
              <w:rPr/>
            </w:pPr>
            <w:r>
              <w:rPr/>
            </w:r>
          </w:p>
        </w:tc>
        <w:tc>
          <w:tcPr>
            <w:tcW w:w="28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9" w:type="dxa"/>
            <w:gridSpan w:val="9"/>
            <w:tcBorders/>
          </w:tcPr>
          <w:p>
            <w:pPr>
              <w:pStyle w:val="BodyTextIndent"/>
              <w:rPr/>
            </w:pPr>
            <w:r>
              <w:rPr/>
            </w:r>
          </w:p>
          <w:p>
            <w:pPr>
              <w:pStyle w:val="BodyTextIndent"/>
              <w:ind w:hanging="0" w:right="113"/>
              <w:rPr/>
            </w:pPr>
            <w:r>
              <w:rPr/>
              <w:t>Необходимость бронирования места в гостинице (да, нет, указать день заезда, выезда)</w:t>
            </w:r>
          </w:p>
        </w:tc>
      </w:tr>
      <w:tr>
        <w:trPr>
          <w:trHeight w:val="93" w:hRule="atLeast"/>
          <w:cantSplit w:val="true"/>
        </w:trPr>
        <w:tc>
          <w:tcPr>
            <w:tcW w:w="1276" w:type="dxa"/>
            <w:tcBorders/>
          </w:tcPr>
          <w:p>
            <w:pPr>
              <w:pStyle w:val="BodyTextInden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363" w:type="dxa"/>
            <w:gridSpan w:val="8"/>
            <w:tcBorders>
              <w:bottom w:val="single" w:sz="4" w:space="0" w:color="000000"/>
            </w:tcBorders>
          </w:tcPr>
          <w:p>
            <w:pPr>
              <w:pStyle w:val="BodyTextInden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 w:val="true"/>
        </w:trPr>
        <w:tc>
          <w:tcPr>
            <w:tcW w:w="9639" w:type="dxa"/>
            <w:gridSpan w:val="9"/>
            <w:tcBorders>
              <w:bottom w:val="single" w:sz="4" w:space="0" w:color="000000"/>
            </w:tcBorders>
          </w:tcPr>
          <w:p>
            <w:pPr>
              <w:pStyle w:val="BodyTextIndent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BodyTextIndent2"/>
        <w:spacing w:lineRule="auto" w:line="240" w:before="0" w:after="0"/>
        <w:ind w:left="0"/>
        <w:rPr>
          <w:bCs/>
        </w:rPr>
      </w:pPr>
      <w:r>
        <w:rPr>
          <w:bCs/>
        </w:rPr>
      </w:r>
    </w:p>
    <w:p>
      <w:pPr>
        <w:pStyle w:val="Normal"/>
        <w:shd w:val="clear" w:color="auto" w:fill="FFFFFF"/>
        <w:ind w:hanging="454"/>
        <w:jc w:val="center"/>
        <w:rPr>
          <w:bCs/>
        </w:rPr>
      </w:pPr>
      <w:r>
        <w:rPr>
          <w:bCs/>
        </w:rPr>
        <w:t xml:space="preserve">Регистрационную форму просим выслать  на электронный адрес: </w:t>
      </w:r>
      <w:hyperlink r:id="rId4">
        <w:r>
          <w:rPr>
            <w:rStyle w:val="Hyperlink"/>
            <w:bCs/>
            <w:lang w:val="en-US"/>
          </w:rPr>
          <w:t>gurevichv</w:t>
        </w:r>
        <w:r>
          <w:rPr>
            <w:rStyle w:val="Hyperlink"/>
            <w:bCs/>
          </w:rPr>
          <w:t>.48@</w:t>
        </w:r>
        <w:r>
          <w:rPr>
            <w:rStyle w:val="Hyperlink"/>
            <w:bCs/>
            <w:lang w:val="en-US"/>
          </w:rPr>
          <w:t>mail</w:t>
        </w:r>
        <w:r>
          <w:rPr>
            <w:rStyle w:val="Hyperlink"/>
            <w:bCs/>
          </w:rPr>
          <w:t>.</w:t>
        </w:r>
        <w:r>
          <w:rPr>
            <w:rStyle w:val="Hyperlink"/>
            <w:bCs/>
            <w:lang w:val="en-US"/>
          </w:rPr>
          <w:t>ru</w:t>
        </w:r>
      </w:hyperlink>
      <w:r>
        <w:rPr>
          <w:bCs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  <w:bCs/>
      <w:szCs w:val="44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11" w:customStyle="1">
    <w:name w:val="Основной шрифт абзаца1"/>
    <w:qFormat/>
    <w:rPr/>
  </w:style>
  <w:style w:type="character" w:styleId="22" w:customStyle="1">
    <w:name w:val="Основной текст с отступом 2 Знак"/>
    <w:qFormat/>
    <w:rPr>
      <w:sz w:val="24"/>
      <w:szCs w:val="26"/>
    </w:rPr>
  </w:style>
  <w:style w:type="character" w:styleId="Style14" w:customStyle="1">
    <w:name w:val="Основной текст Знак"/>
    <w:qFormat/>
    <w:rPr>
      <w:sz w:val="26"/>
      <w:szCs w:val="26"/>
    </w:rPr>
  </w:style>
  <w:style w:type="character" w:styleId="UnresolvedMention">
    <w:name w:val="Unresolved Mention"/>
    <w:uiPriority w:val="99"/>
    <w:semiHidden/>
    <w:unhideWhenUsed/>
    <w:qFormat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Заголовок1"/>
    <w:basedOn w:val="Normal"/>
    <w:next w:val="BodyText"/>
    <w:qFormat/>
    <w:pPr>
      <w:jc w:val="center"/>
    </w:pPr>
    <w:rPr>
      <w:b/>
      <w:sz w:val="28"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Style18" w:customStyle="1">
    <w:name w:val="Карточка"/>
    <w:basedOn w:val="Normal"/>
    <w:qFormat/>
    <w:pPr/>
    <w:rPr>
      <w:rFonts w:ascii="Courier New" w:hAnsi="Courier New" w:cs="Courier New"/>
      <w:sz w:val="24"/>
    </w:rPr>
  </w:style>
  <w:style w:type="paragraph" w:styleId="211" w:customStyle="1">
    <w:name w:val="Основной текст с отступом 21"/>
    <w:basedOn w:val="Normal"/>
    <w:qFormat/>
    <w:pPr>
      <w:ind w:firstLine="851"/>
      <w:jc w:val="both"/>
    </w:pPr>
    <w:rPr>
      <w:sz w:val="24"/>
    </w:rPr>
  </w:style>
  <w:style w:type="paragraph" w:styleId="BodyTextIndent">
    <w:name w:val="Body Text Indent"/>
    <w:basedOn w:val="Normal"/>
    <w:pPr>
      <w:ind w:firstLine="851"/>
      <w:jc w:val="both"/>
    </w:pPr>
    <w:rPr/>
  </w:style>
  <w:style w:type="paragraph" w:styleId="31" w:customStyle="1">
    <w:name w:val="Основной текст с отступом 31"/>
    <w:basedOn w:val="Normal"/>
    <w:qFormat/>
    <w:pPr>
      <w:ind w:left="567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9" w:customStyle="1">
    <w:name w:val="Обычный (веб)"/>
    <w:basedOn w:val="Normal"/>
    <w:qFormat/>
    <w:pPr>
      <w:spacing w:before="100" w:after="100"/>
    </w:pPr>
    <w:rPr>
      <w:sz w:val="24"/>
      <w:szCs w:val="24"/>
    </w:rPr>
  </w:style>
  <w:style w:type="paragraph" w:styleId="2111" w:customStyle="1">
    <w:name w:val="Знак2 Знак Знак1 Знак1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western" w:customStyle="1">
    <w:name w:val="western"/>
    <w:basedOn w:val="Normal"/>
    <w:qFormat/>
    <w:pPr>
      <w:spacing w:before="100" w:after="100"/>
    </w:pPr>
    <w:rPr>
      <w:sz w:val="24"/>
      <w:szCs w:val="24"/>
    </w:rPr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bidi="hi-IN" w:val="ru-RU" w:eastAsia="zh-CN"/>
    </w:rPr>
  </w:style>
  <w:style w:type="paragraph" w:styleId="user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" w:customStyle="1">
    <w:name w:val="Заголовок таблицы (user)"/>
    <w:basedOn w:val="user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 w:bidi="he-I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 w:bidi="he-I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 w:bidi="he-I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 w:bidi="he-I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 w:bidi="he-I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 w:bidi="he-I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 w:bidi="he-I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 w:bidi="he-IL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 w:bidi="he-IL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 w:bidi="he-IL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 w:bidi="he-IL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 w:bidi="he-IL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 w:bidi="he-IL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 w:bidi="he-IL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revichv.48@mail.ru%20" TargetMode="External"/><Relationship Id="rId3" Type="http://schemas.openxmlformats.org/officeDocument/2006/relationships/hyperlink" Target="mailto:nauchka-nmo@inbox.ru" TargetMode="External"/><Relationship Id="rId4" Type="http://schemas.openxmlformats.org/officeDocument/2006/relationships/hyperlink" Target="mailto:gurevichv.48@mail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LibreOffice/25.2.6.2$Windows_X86_64 LibreOffice_project/729c5bfe710f5eb71ed3bbde9e06a6065e9c6c5d</Application>
  <AppVersion>15.0000</AppVersion>
  <Pages>3</Pages>
  <Words>431</Words>
  <Characters>3175</Characters>
  <CharactersWithSpaces>3592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2025-10-27T07:04:00Z</dcterms:created>
  <dc:creator>1</dc:creator>
  <dc:description/>
  <dc:language>ru-RU</dc:language>
  <cp:lastModifiedBy/>
  <cp:lastPrinted>2025-10-28T00:51:00Z</cp:lastPrinted>
  <dcterms:modified xsi:type="dcterms:W3CDTF">2025-11-06T12:10:09Z</dcterms:modified>
  <cp:revision>6</cp:revision>
  <dc:subject/>
  <dc:title>Управление культуры  правительства  Еврейской автономной области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